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75" w:line="240" w:lineRule="auto"/>
        <w:ind w:right="94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5810250</wp:posOffset>
            </wp:positionH>
            <wp:positionV relativeFrom="paragraph">
              <wp:posOffset>114300</wp:posOffset>
            </wp:positionV>
            <wp:extent cx="2028825" cy="2105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161" w:line="360" w:lineRule="auto"/>
        <w:ind w:right="9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Директор МБОУ Школы № 37  г.о.Самара</w:t>
      </w:r>
    </w:p>
    <w:p w:rsidR="00000000" w:rsidDel="00000000" w:rsidP="00000000" w:rsidRDefault="00000000" w:rsidRPr="00000000" w14:paraId="00000003">
      <w:pPr>
        <w:widowControl w:val="0"/>
        <w:tabs>
          <w:tab w:val="left" w:pos="12351"/>
        </w:tabs>
        <w:spacing w:after="0" w:before="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____________________ /  И.М.Хасина</w:t>
      </w:r>
    </w:p>
    <w:p w:rsidR="00000000" w:rsidDel="00000000" w:rsidP="00000000" w:rsidRDefault="00000000" w:rsidRPr="00000000" w14:paraId="00000004">
      <w:pPr>
        <w:widowControl w:val="0"/>
        <w:tabs>
          <w:tab w:val="left" w:pos="12351"/>
        </w:tabs>
        <w:spacing w:after="0" w:before="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«___»  __________________ 2021 г.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 работы (ДОРОЖНАЯ КАРТА)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по организации деятельности МБОУ Школы № 37 г.о. Самара по формированию и оценке ФГ обучающихся, по повышению качества подготовки обучающихся к прохождению международных исследований PISA-2022 на 2021-2022 учебный год.</w:t>
      </w:r>
    </w:p>
    <w:tbl>
      <w:tblPr>
        <w:tblStyle w:val="Table1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371"/>
        <w:gridCol w:w="2901"/>
        <w:gridCol w:w="3697"/>
        <w:tblGridChange w:id="0">
          <w:tblGrid>
            <w:gridCol w:w="817"/>
            <w:gridCol w:w="7371"/>
            <w:gridCol w:w="2901"/>
            <w:gridCol w:w="36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Срок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Организационно-управленческие мероприятия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в региональных мероприятиях и методическом семинаре – практикуме «Функциональная грамотность: современное понимание, алгоритм организации работы педагогического коллектива», для руководителей образовательных организаций и заместителей руководителя.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 зам.директора по 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Собеседование с преподавателями, преподающими курс ФГ, разработка Чек-листа оценки процесса формирования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Август,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Корректировка рабочих программ по курсу «Функциональная грамотность».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Август,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ВР,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учителя, преподающие курс ФГ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базы данных 15-ти летних обучающихся в образовательных организациях (8-10 классы) и организация образовательного процесса классов, групп.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Сентябрь,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ВР,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Организационное сопровождение.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Внесение изменений в УП школы, предусматривающих реализацию региональной программы внеурочной деятельности по развитию функциональной грамотности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Август-сентябрь,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Пополнение библиотечного фонда МБОУ Школы № 37 г.о. Самара серией изданий «ФГ. Учимся для жизни»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школьного мониторинга степени сформированности Функциональной грамотности обучающихся. Участие в региональном мониторинге степени сформированности 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Октябрь, декабрь,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февраль, март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ВР,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учителя, преподающие курс ФГ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педагогов в вебинарах по формированию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Учителя, преподающие курс ФГ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аудит и мониторинговые исследования.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школьного мониторинга степени сформированности Функциональной грамотности обучающихся. Участие в региональном мониторинге степени сформированности 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Октябрь, декабрь,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февраль, март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ВР,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учителя, преподающие курс ФГ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Размещение на сайте школы информационных, методических и аналитических материалов по вопросам формирования и развития функциональной грамотности.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Методическое сопровождение и повышение квалификации.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Изучение методик и опыта международных исследований  PISA, TIMS,PIRLS, методик оценки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НМР, председатели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в семинарах-практикумах по формированию и развитию функциональной грамотности обучающихся: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для учителей математики (математическая грамотность);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для учителей начальных классов и учителей-предметников (читательская грамотность, креативное мышление);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для учителей химии, биологии, физики (естественно-научная грамотность)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Октябрь, 2021 -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март,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НМР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Посещение занятий внеурочной деятельности с целью оказания методической помощи по формированию и развитию функциональной грамотности.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Октябрь, 2021 -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март,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НМР, зам.директора по ВР,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председатели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Обновление и пополнение раздела «Функциональная грамотность» на сайте школы.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рабочей группы по разработке методических и дидактических материалов для формирование и развитие функциональной грамотности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Сентябрь,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Недели функциональной грамотности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по направлениям: читательская грамотность, финансовая грамотность, естественнонаучная грамотность, математическая грамотность,  креативное мышление ) для обучающихся в рамках внеурочной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ВР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4.7.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в учебный процесс практико-ориентированных заданий для оценки функциональной грамотности обучающихся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НМР, зам.директора по ВР,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председатели МО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4.8.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мониторинга  оценки уровня сформированности функциональной грамотности на площадке ФГБНУ «ИСРО РАО»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http://skiv.instrao.ru/bank-zadaniy/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Информационное сопровождение курса «Функциональная грамотность».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родительских собраний и классных часов.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ВР,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Обновление и пополнение раздела «Функциональная грамотность» на сайте школы и на страницах в социальных сетях.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течении 2021-2022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ВР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Обобщение и распространение педагогического опыта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уроков, занятий внеурочной деятельности с целью выявления лучших практик по формированию и развитию функциональной грамотности.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Декабрь, 2021-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УВР,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зам.директора по НМР, зам.директора по ВР</w:t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1134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D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86D34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E332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8r0urF53OemN+DPyCoESkBx5OA==">AMUW2mUKa518NQl1n2K2VvxUhAJE7mcuShl1kWM8D0cWO0W/UF8wb8JS5sVHwcID40ePi+d7OPG5HokuPL68rulpntGKUSf/OT6N8/D2Nq639LGRM2DrKfUfNkNccfnXZ5VgtUexKxcp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2021-10-29T07:56:00Z</dcterms:created>
  <dc:creator>Елена Юрьевна</dc:creator>
</cp:coreProperties>
</file>